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88" w:rsidRDefault="00582788" w:rsidP="00582788">
      <w:pPr>
        <w:spacing w:line="360" w:lineRule="auto"/>
        <w:contextualSpacing/>
        <w:jc w:val="center"/>
        <w:rPr>
          <w:rFonts w:ascii="Arial" w:hAnsi="Arial" w:cs="Arial"/>
          <w:b/>
          <w:sz w:val="44"/>
          <w:szCs w:val="44"/>
          <w:lang w:val="en-US"/>
        </w:rPr>
      </w:pPr>
      <w:r>
        <w:rPr>
          <w:rFonts w:ascii="Arial" w:hAnsi="Arial" w:cs="Arial"/>
          <w:b/>
          <w:noProof/>
          <w:sz w:val="44"/>
          <w:szCs w:val="44"/>
        </w:rPr>
        <w:drawing>
          <wp:inline distT="0" distB="0" distL="0" distR="0" wp14:anchorId="3E2BBF6A" wp14:editId="2F5B0E6A">
            <wp:extent cx="2340429" cy="3494314"/>
            <wp:effectExtent l="76200" t="76200" r="136525" b="125730"/>
            <wp:docPr id="1" name="Рисунок 1" descr="E:\маме\16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161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7755" t="12800" r="25657" b="448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41" cy="35068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82788" w:rsidRDefault="00582788" w:rsidP="00582788">
      <w:pPr>
        <w:spacing w:line="360" w:lineRule="auto"/>
        <w:contextualSpacing/>
        <w:jc w:val="center"/>
        <w:rPr>
          <w:rFonts w:ascii="Arial" w:hAnsi="Arial" w:cs="Arial"/>
          <w:b/>
          <w:sz w:val="44"/>
          <w:szCs w:val="44"/>
        </w:rPr>
      </w:pPr>
      <w:r w:rsidRPr="00E16596">
        <w:rPr>
          <w:rFonts w:ascii="Arial" w:hAnsi="Arial" w:cs="Arial"/>
          <w:b/>
          <w:sz w:val="44"/>
          <w:szCs w:val="44"/>
        </w:rPr>
        <w:t>ГАЙНУЛЛИН ФРИД МИНУЛЛОВИЧ</w:t>
      </w:r>
    </w:p>
    <w:p w:rsidR="00405A0C" w:rsidRPr="0007503B" w:rsidRDefault="00405A0C" w:rsidP="00582788">
      <w:pPr>
        <w:spacing w:line="360" w:lineRule="auto"/>
        <w:contextualSpacing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(1936-2022)</w:t>
      </w:r>
    </w:p>
    <w:p w:rsidR="00582788" w:rsidRDefault="00582788" w:rsidP="00DB2C5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Гайнуллин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Ф.М. родился 4 сентября 1936 года в поселке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Чекмагушево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Аитовский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Бижбулякского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 После окончания школы служил в армии. В 1964 году окончил аграрный факультет Самарского сельскохозяйственного института. Работал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государственной селекционной станции. С 1975 года заведующий лабораторией агрономии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селекционной станции. </w:t>
      </w:r>
    </w:p>
    <w:p w:rsidR="00582788" w:rsidRDefault="00582788" w:rsidP="00DB2C5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1985 году на базе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селекционной станции образуется Поволжский научно-исследовательский институт селекции и семеноводство, где работал заведующим отделом агрохимии и сортовой агротехники. </w:t>
      </w:r>
    </w:p>
    <w:p w:rsidR="00582788" w:rsidRDefault="00582788" w:rsidP="00DB2C5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Им опубликовано около 100 научных работ по агрохимии. Награжден Почетной грамотой Министерства сельского хозяйства СССР, почетной грамотой Российской академии сельскохозяйственных наук.</w:t>
      </w:r>
    </w:p>
    <w:p w:rsidR="00582788" w:rsidRPr="0007503B" w:rsidRDefault="00582788" w:rsidP="00DB2C5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Гайнуллин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Ф.М. – кандидат сельскохозяйственных наук.</w:t>
      </w:r>
    </w:p>
    <w:p w:rsidR="002E5441" w:rsidRDefault="002E5441" w:rsidP="00DB2C52">
      <w:pPr>
        <w:spacing w:after="0" w:line="360" w:lineRule="auto"/>
        <w:ind w:left="-142" w:firstLine="142"/>
      </w:pPr>
      <w:bookmarkStart w:id="0" w:name="_GoBack"/>
      <w:bookmarkEnd w:id="0"/>
    </w:p>
    <w:sectPr w:rsidR="002E5441" w:rsidSect="00582788">
      <w:pgSz w:w="11906" w:h="16838"/>
      <w:pgMar w:top="1134" w:right="850" w:bottom="1134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0C6"/>
    <w:rsid w:val="002E5441"/>
    <w:rsid w:val="00405A0C"/>
    <w:rsid w:val="00582788"/>
    <w:rsid w:val="00B130C6"/>
    <w:rsid w:val="00DB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78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78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78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78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bigbbiblioteka2020@outlook.com</cp:lastModifiedBy>
  <cp:revision>4</cp:revision>
  <dcterms:created xsi:type="dcterms:W3CDTF">2017-06-08T14:03:00Z</dcterms:created>
  <dcterms:modified xsi:type="dcterms:W3CDTF">2022-06-03T07:17:00Z</dcterms:modified>
</cp:coreProperties>
</file>